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53069" w14:textId="77777777" w:rsidR="00EA3FA5" w:rsidRDefault="00EA3FA5" w:rsidP="00AF4488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Статья-к</w:t>
      </w:r>
      <w:r w:rsidR="002D0AD9" w:rsidRPr="001E645B">
        <w:rPr>
          <w:sz w:val="28"/>
          <w:szCs w:val="28"/>
        </w:rPr>
        <w:t>онсультация для педагогов</w:t>
      </w:r>
      <w:r w:rsidR="002D0AD9" w:rsidRPr="001E645B">
        <w:rPr>
          <w:b/>
          <w:bCs/>
          <w:sz w:val="28"/>
          <w:szCs w:val="28"/>
        </w:rPr>
        <w:t xml:space="preserve"> </w:t>
      </w:r>
    </w:p>
    <w:p w14:paraId="5C56B5FB" w14:textId="36DE0ED0" w:rsidR="001F7C3D" w:rsidRPr="00724F75" w:rsidRDefault="00724F75" w:rsidP="00724F75">
      <w:pPr>
        <w:jc w:val="center"/>
        <w:rPr>
          <w:b/>
          <w:bCs/>
          <w:sz w:val="36"/>
          <w:szCs w:val="36"/>
        </w:rPr>
      </w:pPr>
      <w:r w:rsidRPr="00724F75">
        <w:rPr>
          <w:b/>
          <w:bCs/>
          <w:sz w:val="36"/>
          <w:szCs w:val="36"/>
        </w:rPr>
        <w:t>Образовательная ситуация в педагогическом процессе</w:t>
      </w:r>
    </w:p>
    <w:p w14:paraId="059044D7" w14:textId="77777777" w:rsidR="00AF4488" w:rsidRPr="001E645B" w:rsidRDefault="00AF4488" w:rsidP="00AF4488">
      <w:pPr>
        <w:rPr>
          <w:sz w:val="28"/>
          <w:szCs w:val="28"/>
        </w:rPr>
      </w:pPr>
      <w:r w:rsidRPr="001E645B">
        <w:rPr>
          <w:sz w:val="28"/>
          <w:szCs w:val="28"/>
        </w:rPr>
        <w:t xml:space="preserve">В соответствии с ФГОС обучение детей-дошкольников осуществляется в процессе образовательной деятельности. Образовательная деятельность соединяет в себе различные виды детской деятельности: игровую, познавательно-исследовательскую, коммуникативную, трудовую, конструктивную, двигательную и др. </w:t>
      </w:r>
    </w:p>
    <w:p w14:paraId="0AAD99BE" w14:textId="77777777" w:rsidR="00AF4488" w:rsidRPr="001E645B" w:rsidRDefault="00AF4488" w:rsidP="00AF4488">
      <w:pPr>
        <w:rPr>
          <w:sz w:val="28"/>
          <w:szCs w:val="28"/>
        </w:rPr>
      </w:pPr>
      <w:r w:rsidRPr="001E645B">
        <w:rPr>
          <w:sz w:val="28"/>
          <w:szCs w:val="28"/>
        </w:rPr>
        <w:t>В качестве основной единицы педагогического процесса детского сада может быть выделена – образовательная ситуация.</w:t>
      </w:r>
    </w:p>
    <w:p w14:paraId="40EFB2E3" w14:textId="77777777" w:rsidR="00AF4488" w:rsidRPr="001E645B" w:rsidRDefault="00AF4488" w:rsidP="00AF4488">
      <w:pPr>
        <w:rPr>
          <w:sz w:val="28"/>
          <w:szCs w:val="28"/>
        </w:rPr>
      </w:pPr>
      <w:r w:rsidRPr="001E645B">
        <w:rPr>
          <w:sz w:val="28"/>
          <w:szCs w:val="28"/>
        </w:rPr>
        <w:t xml:space="preserve">Современный педагог дошкольного образования </w:t>
      </w:r>
      <w:r w:rsidR="00280767" w:rsidRPr="001E645B">
        <w:rPr>
          <w:sz w:val="28"/>
          <w:szCs w:val="28"/>
        </w:rPr>
        <w:t>должен создавать разнообразные образовательные ситуации, которые побуждают детей применять свои знания и умения, активно искать новые пути решения в возникшей ситуации или задаче, проявлять эмоциональную отзывчивость и творчество.</w:t>
      </w:r>
    </w:p>
    <w:p w14:paraId="46AE9664" w14:textId="77777777" w:rsidR="00280767" w:rsidRPr="001E645B" w:rsidRDefault="00280767" w:rsidP="00AF4488">
      <w:pPr>
        <w:rPr>
          <w:sz w:val="28"/>
          <w:szCs w:val="28"/>
        </w:rPr>
      </w:pPr>
      <w:r w:rsidRPr="001E645B">
        <w:rPr>
          <w:sz w:val="28"/>
          <w:szCs w:val="28"/>
        </w:rPr>
        <w:t>В настоящее время учёными и практическими работниками понятие “образовательная ситуация” рассматривается с разных позиций.</w:t>
      </w:r>
    </w:p>
    <w:p w14:paraId="6366EB8F" w14:textId="72B08E0E" w:rsidR="00280767" w:rsidRPr="001E645B" w:rsidRDefault="00280767" w:rsidP="00AF4488">
      <w:pPr>
        <w:rPr>
          <w:sz w:val="28"/>
          <w:szCs w:val="28"/>
        </w:rPr>
      </w:pPr>
      <w:r w:rsidRPr="001E645B">
        <w:rPr>
          <w:sz w:val="28"/>
          <w:szCs w:val="28"/>
        </w:rPr>
        <w:t>Давайте рассмотрим, что же такое “образовательная ситуация”.</w:t>
      </w:r>
      <w:r w:rsidR="002D0AD9" w:rsidRPr="001E645B">
        <w:rPr>
          <w:sz w:val="28"/>
          <w:szCs w:val="28"/>
        </w:rPr>
        <w:t xml:space="preserve"> </w:t>
      </w:r>
      <w:r w:rsidRPr="001E645B">
        <w:rPr>
          <w:sz w:val="28"/>
          <w:szCs w:val="28"/>
        </w:rPr>
        <w:t xml:space="preserve"> Как правило </w:t>
      </w:r>
      <w:r w:rsidRPr="001E645B">
        <w:rPr>
          <w:b/>
          <w:bCs/>
          <w:sz w:val="28"/>
          <w:szCs w:val="28"/>
        </w:rPr>
        <w:t>образовательная ситуация</w:t>
      </w:r>
      <w:r w:rsidRPr="001E645B">
        <w:rPr>
          <w:sz w:val="28"/>
          <w:szCs w:val="28"/>
        </w:rPr>
        <w:t xml:space="preserve"> – это … </w:t>
      </w:r>
    </w:p>
    <w:p w14:paraId="3A8AEB64" w14:textId="3822853D" w:rsidR="00F03879" w:rsidRPr="001E645B" w:rsidRDefault="00F03879" w:rsidP="0021394B">
      <w:pPr>
        <w:pStyle w:val="a3"/>
        <w:kinsoku w:val="0"/>
        <w:overflowPunct w:val="0"/>
        <w:spacing w:before="154" w:beforeAutospacing="0" w:after="0" w:afterAutospacing="0"/>
        <w:ind w:left="547" w:hanging="547"/>
        <w:jc w:val="center"/>
        <w:textAlignment w:val="baseline"/>
        <w:rPr>
          <w:sz w:val="28"/>
          <w:szCs w:val="28"/>
          <w:u w:val="single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>Структурная, пространственная или временная единица педагогического процесса, возникающая спонтанно или организуемая педагогом с целью решения определённых задач развития и воспитания.</w:t>
      </w:r>
    </w:p>
    <w:p w14:paraId="7E75347D" w14:textId="679EF8BD" w:rsidR="00F03879" w:rsidRPr="001E645B" w:rsidRDefault="00F0387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Например: формирование культурно-гигиенических навыков, воспитание вежливости, обучение приёмам рисования или ознакомление детей с окружающим миром, обучение скольжению по ледяным дорожкам, чтение и инсценировка сказок и т. д. </w:t>
      </w:r>
    </w:p>
    <w:p w14:paraId="58B94CD1" w14:textId="77777777" w:rsidR="002D0AD9" w:rsidRPr="001E645B" w:rsidRDefault="002D0AD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</w:p>
    <w:p w14:paraId="3D63B4D9" w14:textId="0B51EF17" w:rsidR="00280767" w:rsidRPr="001E645B" w:rsidRDefault="00F03879" w:rsidP="00F03879">
      <w:pPr>
        <w:rPr>
          <w:sz w:val="28"/>
          <w:szCs w:val="28"/>
        </w:rPr>
      </w:pP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Образовательная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ситуация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в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условиях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стандартизации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дошкольного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образования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может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быть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использована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-</w:t>
      </w:r>
    </w:p>
    <w:p w14:paraId="2936BBBB" w14:textId="77777777" w:rsidR="00F03879" w:rsidRPr="001E645B" w:rsidRDefault="00F03879" w:rsidP="00F0387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организованной, совместной деятельности</w:t>
      </w:r>
    </w:p>
    <w:p w14:paraId="33CCC3D6" w14:textId="77777777" w:rsidR="00F03879" w:rsidRPr="001E645B" w:rsidRDefault="00F03879" w:rsidP="00F0387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При организации самостоятельной деятельности детей</w:t>
      </w:r>
    </w:p>
    <w:p w14:paraId="5181A67B" w14:textId="0B17CA89" w:rsidR="00F03879" w:rsidRPr="001E645B" w:rsidRDefault="00F03879" w:rsidP="00F0387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процессе режимных моментов (при одевании, умывании, на прогулке, во время приёма детей…)</w:t>
      </w:r>
    </w:p>
    <w:p w14:paraId="75DCB04C" w14:textId="77777777" w:rsidR="00F03879" w:rsidRPr="001E645B" w:rsidRDefault="00F03879" w:rsidP="00F0387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индивидуальной работе</w:t>
      </w:r>
    </w:p>
    <w:p w14:paraId="2E6437DD" w14:textId="1D511C57" w:rsidR="00F03879" w:rsidRPr="00074303" w:rsidRDefault="00F03879" w:rsidP="00F0387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игре</w:t>
      </w:r>
    </w:p>
    <w:p w14:paraId="4BB90960" w14:textId="77777777" w:rsidR="00074303" w:rsidRPr="00074303" w:rsidRDefault="00074303" w:rsidP="00074303">
      <w:pPr>
        <w:kinsoku w:val="0"/>
        <w:overflowPunct w:val="0"/>
        <w:textAlignment w:val="baseline"/>
        <w:rPr>
          <w:sz w:val="28"/>
          <w:szCs w:val="28"/>
        </w:rPr>
      </w:pPr>
    </w:p>
    <w:p w14:paraId="71FCFC6D" w14:textId="28ADB405" w:rsidR="00F03879" w:rsidRPr="001E645B" w:rsidRDefault="00F03879" w:rsidP="00E549E1">
      <w:pPr>
        <w:jc w:val="center"/>
        <w:rPr>
          <w:sz w:val="28"/>
          <w:szCs w:val="28"/>
        </w:rPr>
      </w:pP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lastRenderedPageBreak/>
        <w:t>Особенности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образовательных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ситуаций</w:t>
      </w:r>
    </w:p>
    <w:p w14:paraId="7393513C" w14:textId="21601C90" w:rsidR="00F03879" w:rsidRPr="001E645B" w:rsidRDefault="00F03879" w:rsidP="00F03879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Направленность на сотрудничество с детьми в решении образовательных задач и установление партнёрского характера отношений</w:t>
      </w:r>
    </w:p>
    <w:p w14:paraId="75A06FCB" w14:textId="77777777" w:rsidR="00F03879" w:rsidRPr="001E645B" w:rsidRDefault="00F03879" w:rsidP="00F03879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Появление образовательного результата </w:t>
      </w:r>
    </w:p>
    <w:p w14:paraId="26EDA879" w14:textId="77777777" w:rsidR="00F03879" w:rsidRPr="001E645B" w:rsidRDefault="00F03879" w:rsidP="00F03879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Материального – коллаж, рассказ, рисунок, поделка, коллективная работа и т. д.</w:t>
      </w:r>
    </w:p>
    <w:p w14:paraId="0664E8D3" w14:textId="77777777" w:rsidR="00F03879" w:rsidRPr="001E645B" w:rsidRDefault="00F03879" w:rsidP="00F03879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Нематериального – новые знания, образ, отношения или переживания и т. д.</w:t>
      </w:r>
    </w:p>
    <w:p w14:paraId="631F31F7" w14:textId="77777777" w:rsidR="00F03879" w:rsidRPr="001E645B" w:rsidRDefault="00F03879" w:rsidP="00F03879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Ограниченный временной и пространственный отрезок педагогического процесса, во время которого осуществляется сотрудничество или сотворчество педагога и детей, возможность поставить ребёнка в позицию активного субъекта детской деятельности или детского выбора с учётом возрастных возможностей и интересов детей.</w:t>
      </w:r>
    </w:p>
    <w:p w14:paraId="3ECCCB77" w14:textId="77777777" w:rsidR="00F03879" w:rsidRPr="001E645B" w:rsidRDefault="00F0387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Младшая группа – 10 ситуаций в неделю по 15 минут</w:t>
      </w:r>
    </w:p>
    <w:p w14:paraId="51A65BF0" w14:textId="77777777" w:rsidR="00F03879" w:rsidRPr="001E645B" w:rsidRDefault="00F0387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Средняя группа – 10 ситуаций в неделю по 20 минут</w:t>
      </w:r>
    </w:p>
    <w:p w14:paraId="7621D981" w14:textId="77777777" w:rsidR="00F03879" w:rsidRPr="001E645B" w:rsidRDefault="00F0387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Старшая группа – 13 образовательных ситуаций по 25 минут</w:t>
      </w:r>
    </w:p>
    <w:p w14:paraId="0BA22978" w14:textId="4616494B" w:rsidR="00F03879" w:rsidRPr="001E645B" w:rsidRDefault="00F03879" w:rsidP="00F03879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Подготовительная группа – 14</w:t>
      </w:r>
      <w:r w:rsidR="00724F75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образовательных ситуаций в неделю по 30 минут</w:t>
      </w:r>
    </w:p>
    <w:p w14:paraId="1C6FA5A7" w14:textId="77777777" w:rsidR="005676B7" w:rsidRPr="001E645B" w:rsidRDefault="005676B7" w:rsidP="005676B7">
      <w:pPr>
        <w:rPr>
          <w:sz w:val="28"/>
          <w:szCs w:val="28"/>
          <w:u w:val="single"/>
        </w:rPr>
      </w:pPr>
      <w:r w:rsidRPr="001E645B">
        <w:rPr>
          <w:sz w:val="28"/>
          <w:szCs w:val="28"/>
        </w:rPr>
        <w:t xml:space="preserve">Помимо НОД </w:t>
      </w:r>
      <w:r w:rsidRPr="001E645B">
        <w:rPr>
          <w:sz w:val="28"/>
          <w:szCs w:val="28"/>
          <w:u w:val="single"/>
        </w:rPr>
        <w:t>образовательные ситуации могут быть во время любых режимных моментов.</w:t>
      </w:r>
    </w:p>
    <w:p w14:paraId="0232BAF5" w14:textId="768DE175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</w:rPr>
        <w:t>Утром мы можем учить детей здороваться, а вечером – прощаться. Во время мытья рук</w:t>
      </w:r>
      <w:r w:rsidR="00724F75">
        <w:rPr>
          <w:sz w:val="28"/>
          <w:szCs w:val="28"/>
        </w:rPr>
        <w:t xml:space="preserve"> -</w:t>
      </w:r>
      <w:r w:rsidRPr="001E645B">
        <w:rPr>
          <w:sz w:val="28"/>
          <w:szCs w:val="28"/>
        </w:rPr>
        <w:t xml:space="preserve"> как правильно пользоваться полотенцем (как индивидуально, так и с подгруппой детей).</w:t>
      </w:r>
    </w:p>
    <w:p w14:paraId="6F3B00D3" w14:textId="77777777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</w:rPr>
        <w:t>На прогулке знакомим детей со свойствами песка, различными деревьями, птицами и т. д. Знакомим детей с трудовым инвентарём, например, с граблями, тачкой…</w:t>
      </w:r>
    </w:p>
    <w:p w14:paraId="459B84DB" w14:textId="77777777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</w:rPr>
        <w:t>Во время чтения книг мы воспитываем в детях   внимательного слушателя, учим их отвечать на вопросы о прочитанном, обсуждаем поступки героев книг.</w:t>
      </w:r>
    </w:p>
    <w:p w14:paraId="7A44AD2E" w14:textId="77777777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  <w:u w:val="single"/>
        </w:rPr>
        <w:t xml:space="preserve">Образовательные ситуации могут возникать и спонтанно.  </w:t>
      </w:r>
      <w:r w:rsidRPr="001E645B">
        <w:rPr>
          <w:sz w:val="28"/>
          <w:szCs w:val="28"/>
        </w:rPr>
        <w:t>Дети приносят в группу настольную игру. Мы узнаём правила игры, учимся в неё играть.</w:t>
      </w:r>
    </w:p>
    <w:p w14:paraId="37B4C5EE" w14:textId="4C235F00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</w:rPr>
        <w:t>Произошла среди детей конфликтная ситуация, которую необходимо разрешить. В этот момент происходит образовательная ситуация</w:t>
      </w:r>
      <w:r w:rsidR="008C1D0B" w:rsidRPr="008C1D0B">
        <w:rPr>
          <w:sz w:val="28"/>
          <w:szCs w:val="28"/>
        </w:rPr>
        <w:t xml:space="preserve"> </w:t>
      </w:r>
      <w:r w:rsidRPr="001E645B">
        <w:rPr>
          <w:sz w:val="28"/>
          <w:szCs w:val="28"/>
        </w:rPr>
        <w:t>по воспитанию культуры поведения.</w:t>
      </w:r>
    </w:p>
    <w:p w14:paraId="2D1A1DFE" w14:textId="63550223" w:rsidR="005676B7" w:rsidRPr="001E645B" w:rsidRDefault="005676B7" w:rsidP="005676B7">
      <w:pPr>
        <w:rPr>
          <w:sz w:val="28"/>
          <w:szCs w:val="28"/>
        </w:rPr>
      </w:pPr>
      <w:r w:rsidRPr="001E645B">
        <w:rPr>
          <w:sz w:val="28"/>
          <w:szCs w:val="28"/>
        </w:rPr>
        <w:lastRenderedPageBreak/>
        <w:t>На улице, например, нашли жучка. Мы его рассматриваем, узнаём</w:t>
      </w:r>
      <w:r w:rsidR="00074303">
        <w:rPr>
          <w:sz w:val="28"/>
          <w:szCs w:val="28"/>
        </w:rPr>
        <w:t>,</w:t>
      </w:r>
      <w:r w:rsidRPr="001E645B">
        <w:rPr>
          <w:sz w:val="28"/>
          <w:szCs w:val="28"/>
        </w:rPr>
        <w:t xml:space="preserve"> </w:t>
      </w:r>
      <w:r w:rsidR="00724F75">
        <w:rPr>
          <w:sz w:val="28"/>
          <w:szCs w:val="28"/>
        </w:rPr>
        <w:t>как его зов</w:t>
      </w:r>
      <w:r w:rsidR="00074303">
        <w:rPr>
          <w:sz w:val="28"/>
          <w:szCs w:val="28"/>
        </w:rPr>
        <w:t xml:space="preserve">ут. </w:t>
      </w:r>
      <w:r w:rsidRPr="001E645B">
        <w:rPr>
          <w:sz w:val="28"/>
          <w:szCs w:val="28"/>
        </w:rPr>
        <w:t xml:space="preserve"> Или распустился цветок на клумбе,</w:t>
      </w:r>
      <w:r w:rsidR="00724F75">
        <w:rPr>
          <w:sz w:val="28"/>
          <w:szCs w:val="28"/>
        </w:rPr>
        <w:t xml:space="preserve"> или</w:t>
      </w:r>
      <w:r w:rsidRPr="001E645B">
        <w:rPr>
          <w:sz w:val="28"/>
          <w:szCs w:val="28"/>
        </w:rPr>
        <w:t xml:space="preserve"> проехала мимо спец. машина и т. д.</w:t>
      </w:r>
    </w:p>
    <w:p w14:paraId="734AF91A" w14:textId="40DEAE80" w:rsidR="00F03879" w:rsidRPr="001E645B" w:rsidRDefault="00F03879" w:rsidP="00F03879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Дети – участники образовательной ситуации выполняют различные роли</w:t>
      </w:r>
      <w:r w:rsidR="00074303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. 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Например: актёр, играющий роль людей, животных или предметов; волшебник, наделённый неограниченными полномочиями превращать предметы или объекты; изобретатель особых машин, приспособлений или законов; исследователь, который выполняет опыты; писатель, дрессировщик, певец, музыкант или представитель разных профессий; экскурсовод музеев или выставок по мини-музею ДОО, группе</w:t>
      </w:r>
      <w:r w:rsidR="00E549E1"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</w:t>
      </w:r>
    </w:p>
    <w:p w14:paraId="3969F693" w14:textId="77777777" w:rsidR="00F03879" w:rsidRPr="001E645B" w:rsidRDefault="00F03879" w:rsidP="00F03879">
      <w:pPr>
        <w:pStyle w:val="a4"/>
        <w:numPr>
          <w:ilvl w:val="0"/>
          <w:numId w:val="6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Содержание образовательных ситуаций варьируется с учётом возрастных особенностей детей</w:t>
      </w:r>
    </w:p>
    <w:p w14:paraId="31252B50" w14:textId="7BDA8D50" w:rsidR="00F03879" w:rsidRPr="001E645B" w:rsidRDefault="00F03879" w:rsidP="00F03879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Для детей младшего возраста необходимы образовательные ситуации с гуманистическим содержанием: “Найдём друга для зайчонка”, “Успокоим и обогреем котёнка”, “Поможем медвежонку найти маму”</w:t>
      </w:r>
    </w:p>
    <w:p w14:paraId="79FB6198" w14:textId="19842D04" w:rsidR="00F03879" w:rsidRPr="001E645B" w:rsidRDefault="00F03879" w:rsidP="00F03879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Для детей среднего возраста – ситуация познания и исследования: “Нам пришло письмо от </w:t>
      </w:r>
      <w:proofErr w:type="spellStart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Лесовичка</w:t>
      </w:r>
      <w:proofErr w:type="spellEnd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он просит помочь ему…”, “Мы узнаем</w:t>
      </w:r>
      <w:r w:rsidR="0021394B"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как растут апельсины, если сейчас построим корабль…”</w:t>
      </w:r>
    </w:p>
    <w:p w14:paraId="3BDBF3A3" w14:textId="423AECA1" w:rsidR="00F03879" w:rsidRPr="001E645B" w:rsidRDefault="00F03879" w:rsidP="002029ED">
      <w:pPr>
        <w:pStyle w:val="a4"/>
        <w:numPr>
          <w:ilvl w:val="0"/>
          <w:numId w:val="7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Для детей старшего дошкольного возраста – поисковые и творческие образовательные ситуации: “Чтобы действовать дальше, надо нарисовать карту… или схему”, “ Сегодня состоится конкурс детского творчества по теме “</w:t>
      </w:r>
      <w:r w:rsidR="0021394B"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Осень в гости к нам пришла”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 Хотите поучаствовать? Тогда…”</w:t>
      </w:r>
    </w:p>
    <w:p w14:paraId="07E6A79A" w14:textId="4D5E01D7" w:rsidR="00F03879" w:rsidRPr="001E645B" w:rsidRDefault="005676B7" w:rsidP="00E549E1">
      <w:pPr>
        <w:jc w:val="center"/>
        <w:rPr>
          <w:sz w:val="28"/>
          <w:szCs w:val="28"/>
        </w:rPr>
      </w:pP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Виды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образовательных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ситуаций</w:t>
      </w:r>
    </w:p>
    <w:p w14:paraId="508CECF2" w14:textId="1313702C" w:rsidR="005676B7" w:rsidRPr="001E645B" w:rsidRDefault="005676B7" w:rsidP="00033D41">
      <w:pPr>
        <w:pStyle w:val="a4"/>
        <w:numPr>
          <w:ilvl w:val="0"/>
          <w:numId w:val="8"/>
        </w:numPr>
        <w:kinsoku w:val="0"/>
        <w:overflowPunct w:val="0"/>
        <w:ind w:left="36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Креативные ситуации 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– направлены на стимулирование творческой активности дошкольников и создание предпосылок для обеспечения индивидуально-креативного уровня решения проблемы.                                                                                                           </w:t>
      </w:r>
    </w:p>
    <w:p w14:paraId="496ACED0" w14:textId="60D930FE" w:rsidR="005676B7" w:rsidRPr="001E645B" w:rsidRDefault="005676B7" w:rsidP="005676B7">
      <w:pPr>
        <w:pStyle w:val="a3"/>
        <w:kinsoku w:val="0"/>
        <w:overflowPunct w:val="0"/>
        <w:spacing w:before="9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например: на прогулке “Сегодня состоится конкурс на лучшую постройку из песка (или снега) и все желающие могут принять участие…”</w:t>
      </w:r>
    </w:p>
    <w:p w14:paraId="61CC695C" w14:textId="77777777" w:rsidR="0039533F" w:rsidRDefault="005676B7" w:rsidP="0039533F">
      <w:pPr>
        <w:pStyle w:val="a4"/>
        <w:kinsoku w:val="0"/>
        <w:overflowPunct w:val="0"/>
        <w:textAlignment w:val="baseline"/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группе – творческие мастерские: “Герои сказки про Буратино”,  “Изготовление цветных льдинок”,  “Такие разные снежинки”, создание газеты или коллажа для малышей  “Правила белоснежной улыбки”, работа с природным материалом “Осенний узор”,  рисование штампами из пуговиц “Наряды для дымковских кукол”</w:t>
      </w:r>
      <w:r w:rsidR="0039533F" w:rsidRPr="001E645B"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  <w:t xml:space="preserve"> </w:t>
      </w:r>
    </w:p>
    <w:p w14:paraId="0F012ED0" w14:textId="11C8DCD4" w:rsidR="005676B7" w:rsidRPr="001E645B" w:rsidRDefault="005676B7" w:rsidP="008C1D0B">
      <w:pPr>
        <w:pStyle w:val="a4"/>
        <w:numPr>
          <w:ilvl w:val="0"/>
          <w:numId w:val="24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  <w:t>Ориентировочные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  <w:t>ситуации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  <w:u w:val="single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–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направлены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на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формирование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ценностных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ориентаций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,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установок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или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мотивов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по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отношению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к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предложенному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содержанию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обучения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или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коррекцию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ценностной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позиции</w:t>
      </w:r>
    </w:p>
    <w:p w14:paraId="3B6DA00E" w14:textId="77777777" w:rsidR="005676B7" w:rsidRPr="001E645B" w:rsidRDefault="005676B7" w:rsidP="005676B7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>Например: путешествие по маршруту вежливых слов с остановками на нескольких станциях, во время пребывания на которых дети могли увидеть определённые этикетные ситуации (приветствия, прощания, благодарности, извинения и пр.) и оценить правильность речевого поведения героев, предложить другие варианты этикетных формул уместных  в определённом случае</w:t>
      </w:r>
    </w:p>
    <w:p w14:paraId="77A1FF4A" w14:textId="3C9EC2F4" w:rsidR="005676B7" w:rsidRPr="001E645B" w:rsidRDefault="005676B7" w:rsidP="005676B7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Путешествие по стране ЗОЖ с остановками на станциях “Азбука питания”, “Опасные ситуации”, “Уроки Айболита” и пр.</w:t>
      </w:r>
    </w:p>
    <w:p w14:paraId="37822AA5" w14:textId="77777777" w:rsidR="005676B7" w:rsidRPr="001E645B" w:rsidRDefault="005676B7" w:rsidP="005676B7">
      <w:pPr>
        <w:pStyle w:val="a4"/>
        <w:numPr>
          <w:ilvl w:val="0"/>
          <w:numId w:val="13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>Ситуация выбора задания или способа его выполнения, оборудования или партнёра по деятельности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которые предоставляют ребёнку возможность реализовать себя как личность и ставить его перед необходимостью самостоятельно принимать решения о моральном выборе, отдавая своё предпочтение одному из вариантов решения, проявляя волевое усилие для достижения цели, выражая свою индивидуальность</w:t>
      </w:r>
    </w:p>
    <w:p w14:paraId="3E030931" w14:textId="6BD1EB5A" w:rsidR="00F03879" w:rsidRPr="001E645B" w:rsidRDefault="005676B7" w:rsidP="00E549E1">
      <w:pPr>
        <w:kinsoku w:val="0"/>
        <w:overflowPunct w:val="0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Например: предложить детям самостоятельно разделиться на 2-3 подгруппы или образовать пары для выполнения какого-либо задания; дети самостоятельно могут решить кто первым  в их паре начнёт игру; дети сами  решают – будут они выстригать снежинку или рисовать её акварелью или фломастером.</w:t>
      </w:r>
    </w:p>
    <w:p w14:paraId="59EFE46B" w14:textId="77777777" w:rsidR="005676B7" w:rsidRPr="001E645B" w:rsidRDefault="005676B7" w:rsidP="005676B7">
      <w:pPr>
        <w:pStyle w:val="a4"/>
        <w:numPr>
          <w:ilvl w:val="0"/>
          <w:numId w:val="14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Ситуации общения и накопления положительного социально-эмоционального опыта. 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Они бывают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lang w:val="en-US"/>
        </w:rPr>
        <w:t>:</w:t>
      </w:r>
    </w:p>
    <w:p w14:paraId="631AD3B5" w14:textId="77777777" w:rsidR="005676B7" w:rsidRPr="001E645B" w:rsidRDefault="005676B7" w:rsidP="005676B7">
      <w:pPr>
        <w:pStyle w:val="a4"/>
        <w:numPr>
          <w:ilvl w:val="0"/>
          <w:numId w:val="15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Реально-практического характера (дети приобретают опыт проявления заботливого или участливого отношения к людям, принимая участие в важных реальных делах) </w:t>
      </w:r>
    </w:p>
    <w:p w14:paraId="1738A3BE" w14:textId="7470215C" w:rsidR="005676B7" w:rsidRPr="001E645B" w:rsidRDefault="005676B7" w:rsidP="005676B7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например: “Мы украшаем детский сад к Новому году”, “Изготовим книжки-малышки для малышей”, “Подготовим сюрприз имениннику”</w:t>
      </w:r>
    </w:p>
    <w:p w14:paraId="72EE7375" w14:textId="0B8E7D78" w:rsidR="005676B7" w:rsidRPr="001E645B" w:rsidRDefault="005676B7" w:rsidP="005676B7">
      <w:pPr>
        <w:pStyle w:val="a4"/>
        <w:numPr>
          <w:ilvl w:val="0"/>
          <w:numId w:val="16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Условно-вербального характера. В зависимости от поставленной речевой задачи они бывают: лексические, вербально-оценочные, прогностические, </w:t>
      </w:r>
      <w:proofErr w:type="spellStart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коллизийные</w:t>
      </w:r>
      <w:proofErr w:type="spellEnd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или описательные (педагог вызывает детей на душевный разговор, связывает содержание разговора с личным опытом детей на основе жизненных ситуаций или сюжетов литературных произведений)</w:t>
      </w:r>
    </w:p>
    <w:p w14:paraId="40D03BA0" w14:textId="77777777" w:rsidR="005676B7" w:rsidRPr="001E645B" w:rsidRDefault="005676B7" w:rsidP="005676B7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например: составление рассказов о своей группе, любимой игрушке или игре и т.д.</w:t>
      </w:r>
    </w:p>
    <w:p w14:paraId="49B115CC" w14:textId="77777777" w:rsidR="0082471E" w:rsidRPr="001E645B" w:rsidRDefault="0082471E" w:rsidP="0082471E">
      <w:pPr>
        <w:pStyle w:val="a4"/>
        <w:numPr>
          <w:ilvl w:val="0"/>
          <w:numId w:val="17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>Ситуация обогащения жизненного опыта дошкольников в различных видах детской деятельности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(цикл регулярно проводимых упражнений или игр-этюдов, нацеленных на решение определённой задачи и формирования определённого умения или навыка)</w:t>
      </w:r>
    </w:p>
    <w:p w14:paraId="299E11AC" w14:textId="70F70C6A" w:rsidR="0082471E" w:rsidRPr="001E645B" w:rsidRDefault="0082471E" w:rsidP="0082471E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lastRenderedPageBreak/>
        <w:t>Например: на формирование культуры внешнего вида – “Оденем куклу”, “Кукла Катя идёт на прогулку”, “Научим куклу Катю раздеваться после прогулки”, “Оденем куклу Катю на праздник”, “Собираемся на тренировку”, “Собираемся на пляж”</w:t>
      </w:r>
    </w:p>
    <w:p w14:paraId="3018AFCE" w14:textId="79F1EECB" w:rsidR="0082471E" w:rsidRPr="001E645B" w:rsidRDefault="0082471E" w:rsidP="0082471E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Практические упражнения на формирование культурно-гигиенических навыков – “Правильно моем руки”, “Полотенце пушистое”, “Умываемся, вытираемся”, “Мойдодыр”, “Надо, надо умываться”</w:t>
      </w:r>
    </w:p>
    <w:p w14:paraId="39D25B23" w14:textId="77777777" w:rsidR="0082471E" w:rsidRPr="001E645B" w:rsidRDefault="0082471E" w:rsidP="0082471E">
      <w:pPr>
        <w:pStyle w:val="a4"/>
        <w:numPr>
          <w:ilvl w:val="0"/>
          <w:numId w:val="18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>Эмоциогенные</w:t>
      </w:r>
      <w:proofErr w:type="spellEnd"/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 xml:space="preserve"> ситуации 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(создание переживаний, настроения, эмоционального фона, адекватных предлагаемому содержанию и субъективному опыту дошкольников)</w:t>
      </w:r>
    </w:p>
    <w:p w14:paraId="55FF0ED4" w14:textId="67DE5581" w:rsidR="0082471E" w:rsidRPr="001E645B" w:rsidRDefault="0082471E" w:rsidP="0082471E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Например: “Успокоим и обогреем зайку”, “К нам в гости пришла кукла Катя, давайте расскажем ей о наших игрушках”, “Дочке грустно, давай с ней поиграем”</w:t>
      </w:r>
    </w:p>
    <w:p w14:paraId="3235623A" w14:textId="77777777" w:rsidR="0082471E" w:rsidRPr="001E645B" w:rsidRDefault="0082471E" w:rsidP="0082471E">
      <w:pPr>
        <w:pStyle w:val="a4"/>
        <w:numPr>
          <w:ilvl w:val="0"/>
          <w:numId w:val="19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  <w:u w:val="single"/>
        </w:rPr>
        <w:t>Эталонные ситуации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. Они основаны на предъявлении образцов оптимальных вариантов выполнения движений или проявления отношений.</w:t>
      </w:r>
    </w:p>
    <w:p w14:paraId="45061B52" w14:textId="772E7A39" w:rsidR="0082471E" w:rsidRPr="001E645B" w:rsidRDefault="0082471E" w:rsidP="0082471E">
      <w:pPr>
        <w:pStyle w:val="a3"/>
        <w:kinsoku w:val="0"/>
        <w:overflowPunct w:val="0"/>
        <w:spacing w:before="86" w:beforeAutospacing="0" w:after="0" w:afterAutospacing="0"/>
        <w:ind w:left="547" w:hanging="547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Например: “Ребята, послушайте, как хорошо Ваня произносит звук…”, “Мальчики, посмотрите, Саша помогает девочкам перенести игрушки на веранду…”, “Ребята, давайте посмотрим, как Витя правильно выполняет это движение…”, “Ребята, давайте послушаем и посмотрим, как Алёна выразительно читает стихотворение…”  </w:t>
      </w:r>
    </w:p>
    <w:p w14:paraId="1652E0DF" w14:textId="77777777" w:rsidR="0082471E" w:rsidRPr="001E645B" w:rsidRDefault="0082471E" w:rsidP="00E549E1">
      <w:pPr>
        <w:kinsoku w:val="0"/>
        <w:overflowPunct w:val="0"/>
        <w:ind w:left="360"/>
        <w:textAlignment w:val="baseline"/>
        <w:rPr>
          <w:sz w:val="28"/>
          <w:szCs w:val="28"/>
        </w:rPr>
      </w:pPr>
      <w:r w:rsidRPr="001E645B">
        <w:rPr>
          <w:rFonts w:eastAsiaTheme="minorEastAsia" w:hAnsi="Calibri"/>
          <w:color w:val="000000" w:themeColor="text1"/>
          <w:kern w:val="24"/>
          <w:sz w:val="28"/>
          <w:szCs w:val="28"/>
        </w:rPr>
        <w:t>В этих ситуациях могут использоваться заранее подготовленные дети</w:t>
      </w:r>
    </w:p>
    <w:p w14:paraId="6F3EC81D" w14:textId="0A689ADC" w:rsidR="005676B7" w:rsidRPr="001E645B" w:rsidRDefault="0082471E" w:rsidP="00E549E1">
      <w:pPr>
        <w:kinsoku w:val="0"/>
        <w:overflowPunct w:val="0"/>
        <w:ind w:left="360"/>
        <w:jc w:val="center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Алгоритм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проектирования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и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реализации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образовательной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ситуации</w:t>
      </w:r>
    </w:p>
    <w:p w14:paraId="676326BA" w14:textId="77777777" w:rsidR="0082471E" w:rsidRPr="001E645B" w:rsidRDefault="0082471E" w:rsidP="0082471E">
      <w:pPr>
        <w:pStyle w:val="a4"/>
        <w:numPr>
          <w:ilvl w:val="0"/>
          <w:numId w:val="2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Осуществляется проектирование пространственной и временной единицы педагогического процесса, определение цели, форм и средств для её реализации.</w:t>
      </w:r>
    </w:p>
    <w:p w14:paraId="61D194F8" w14:textId="404EAE65" w:rsidR="0082471E" w:rsidRPr="001E645B" w:rsidRDefault="0082471E" w:rsidP="0082471E">
      <w:pPr>
        <w:pStyle w:val="a4"/>
        <w:numPr>
          <w:ilvl w:val="0"/>
          <w:numId w:val="2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 дальнейшем организуется акцентирование внимания детей на возникшей ситуации или проблеме</w:t>
      </w:r>
      <w:r w:rsidR="002D0AD9"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</w:t>
      </w: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и актуализация потребности детей её разрешить. При этом педагогу важно вызвать интерес к содержанию ситуации и поставить перед детьми определённую задачу (игровую, трудовую, двигательную, учебную и пр.) и обеспечить её принятие.</w:t>
      </w:r>
    </w:p>
    <w:p w14:paraId="404CE169" w14:textId="77777777" w:rsidR="0082471E" w:rsidRPr="001E645B" w:rsidRDefault="0082471E" w:rsidP="0082471E">
      <w:pPr>
        <w:pStyle w:val="a4"/>
        <w:numPr>
          <w:ilvl w:val="0"/>
          <w:numId w:val="2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Далее на основе сотрудничества осуществляется решение поставленных задач, выявление факта и путей достижения цели или разрешения проблемы. При этом воспитание, обучение или обогащение опыта или знаний дошкольников осуществляется через активное участие детей в решении поставленных задач.</w:t>
      </w:r>
    </w:p>
    <w:p w14:paraId="60704186" w14:textId="39D93A72" w:rsidR="0082471E" w:rsidRPr="00074303" w:rsidRDefault="0082471E" w:rsidP="0082471E">
      <w:pPr>
        <w:pStyle w:val="a4"/>
        <w:numPr>
          <w:ilvl w:val="0"/>
          <w:numId w:val="21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Важным завершающим моментом образовательной ситуации становится рефлексия, оценка деятельности участников и полученных результатов.</w:t>
      </w:r>
    </w:p>
    <w:p w14:paraId="5DA3E800" w14:textId="77777777" w:rsidR="00074303" w:rsidRPr="00074303" w:rsidRDefault="00074303" w:rsidP="00074303">
      <w:pPr>
        <w:kinsoku w:val="0"/>
        <w:overflowPunct w:val="0"/>
        <w:ind w:left="360"/>
        <w:textAlignment w:val="baseline"/>
        <w:rPr>
          <w:sz w:val="28"/>
          <w:szCs w:val="28"/>
        </w:rPr>
      </w:pPr>
    </w:p>
    <w:p w14:paraId="0A37669F" w14:textId="09A0473A" w:rsidR="0082471E" w:rsidRPr="001E645B" w:rsidRDefault="0082471E" w:rsidP="00E549E1">
      <w:pPr>
        <w:kinsoku w:val="0"/>
        <w:overflowPunct w:val="0"/>
        <w:ind w:left="360"/>
        <w:jc w:val="center"/>
        <w:textAlignment w:val="baseline"/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</w:pP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lastRenderedPageBreak/>
        <w:t>Итак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,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образовательная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 xml:space="preserve"> </w:t>
      </w:r>
      <w:r w:rsidRPr="001E645B">
        <w:rPr>
          <w:rFonts w:asciiTheme="majorHAnsi" w:eastAsiaTheme="majorEastAsia" w:hAnsi="Calibri" w:cstheme="majorBidi"/>
          <w:b/>
          <w:bCs/>
          <w:kern w:val="24"/>
          <w:sz w:val="28"/>
          <w:szCs w:val="28"/>
        </w:rPr>
        <w:t>ситуация</w:t>
      </w:r>
    </w:p>
    <w:p w14:paraId="37FD851B" w14:textId="77777777" w:rsidR="0082471E" w:rsidRPr="001E645B" w:rsidRDefault="0082471E" w:rsidP="0082471E">
      <w:pPr>
        <w:pStyle w:val="a4"/>
        <w:numPr>
          <w:ilvl w:val="0"/>
          <w:numId w:val="22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kern w:val="24"/>
          <w:sz w:val="28"/>
          <w:szCs w:val="28"/>
        </w:rPr>
        <w:t>Протекает в конкретный временной период образовательной деятельности</w:t>
      </w:r>
    </w:p>
    <w:p w14:paraId="13E833BA" w14:textId="77777777" w:rsidR="0082471E" w:rsidRPr="001E645B" w:rsidRDefault="0082471E" w:rsidP="0082471E">
      <w:pPr>
        <w:pStyle w:val="a4"/>
        <w:numPr>
          <w:ilvl w:val="0"/>
          <w:numId w:val="22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kern w:val="24"/>
          <w:sz w:val="28"/>
          <w:szCs w:val="28"/>
        </w:rPr>
        <w:t>Особенностью образовательной ситуации является появление образовательного результата</w:t>
      </w:r>
    </w:p>
    <w:p w14:paraId="4E153505" w14:textId="77777777" w:rsidR="0082471E" w:rsidRPr="001E645B" w:rsidRDefault="0082471E" w:rsidP="0082471E">
      <w:pPr>
        <w:pStyle w:val="a4"/>
        <w:numPr>
          <w:ilvl w:val="0"/>
          <w:numId w:val="22"/>
        </w:numPr>
        <w:kinsoku w:val="0"/>
        <w:overflowPunct w:val="0"/>
        <w:textAlignment w:val="baseline"/>
        <w:rPr>
          <w:sz w:val="28"/>
          <w:szCs w:val="28"/>
        </w:rPr>
      </w:pPr>
      <w:r w:rsidRPr="001E645B">
        <w:rPr>
          <w:rFonts w:asciiTheme="minorHAnsi" w:eastAsiaTheme="minorEastAsia" w:hAnsi="Calibri" w:cstheme="minorBidi"/>
          <w:kern w:val="24"/>
          <w:sz w:val="28"/>
          <w:szCs w:val="28"/>
        </w:rPr>
        <w:t>Назначение образовательных ситуаций состоит в углублении и обобщении личного опыта детей,  в освоении новых и более эффективных способов познания или деятельности, в закреплении имеющихся у детей знаний и умений и их применение в новых условиях посредством проявления ребёнком активности, самостоятельности и творчества</w:t>
      </w:r>
    </w:p>
    <w:p w14:paraId="64D93563" w14:textId="77777777" w:rsidR="0082471E" w:rsidRPr="001E645B" w:rsidRDefault="0082471E" w:rsidP="005676B7">
      <w:pPr>
        <w:kinsoku w:val="0"/>
        <w:overflowPunct w:val="0"/>
        <w:ind w:left="360"/>
        <w:textAlignment w:val="baseline"/>
        <w:rPr>
          <w:sz w:val="28"/>
          <w:szCs w:val="28"/>
        </w:rPr>
      </w:pPr>
    </w:p>
    <w:sectPr w:rsidR="0082471E" w:rsidRPr="001E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4242"/>
    <w:multiLevelType w:val="hybridMultilevel"/>
    <w:tmpl w:val="2DAEE97C"/>
    <w:lvl w:ilvl="0" w:tplc="EA28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6CA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ABF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C2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42B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42D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CC6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2E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023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728A1"/>
    <w:multiLevelType w:val="hybridMultilevel"/>
    <w:tmpl w:val="BCA6D910"/>
    <w:lvl w:ilvl="0" w:tplc="C0FACE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689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665A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D0C79E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10C3E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20F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422A0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29C1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BA68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2BD52FB"/>
    <w:multiLevelType w:val="hybridMultilevel"/>
    <w:tmpl w:val="6CC41F90"/>
    <w:lvl w:ilvl="0" w:tplc="425669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6E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9A1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AC5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851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602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CDC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661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F674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B6235"/>
    <w:multiLevelType w:val="hybridMultilevel"/>
    <w:tmpl w:val="CFCEC182"/>
    <w:lvl w:ilvl="0" w:tplc="4A1EE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481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A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DC9D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84D6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49B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9CFE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2E8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D2A6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7F43"/>
    <w:multiLevelType w:val="hybridMultilevel"/>
    <w:tmpl w:val="0CEE73DC"/>
    <w:lvl w:ilvl="0" w:tplc="21563E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2121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20E37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7C83D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466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6C59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B8600C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FC5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22D7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277606B7"/>
    <w:multiLevelType w:val="hybridMultilevel"/>
    <w:tmpl w:val="93D28D28"/>
    <w:lvl w:ilvl="0" w:tplc="E2B2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6B2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5A0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45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BC9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8C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6C9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BE70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CA8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113"/>
    <w:multiLevelType w:val="hybridMultilevel"/>
    <w:tmpl w:val="17AA44E0"/>
    <w:lvl w:ilvl="0" w:tplc="AFCEF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A0ED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784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ED5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DE16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7E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61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60F8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340E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1C6E"/>
    <w:multiLevelType w:val="hybridMultilevel"/>
    <w:tmpl w:val="A808BFE0"/>
    <w:lvl w:ilvl="0" w:tplc="86FE5C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600C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2FF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E1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7E01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7A5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049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4FC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00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644EC"/>
    <w:multiLevelType w:val="hybridMultilevel"/>
    <w:tmpl w:val="AE2C647A"/>
    <w:lvl w:ilvl="0" w:tplc="0D34CA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32B9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45F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A5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CCC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E54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600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095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C60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7477B"/>
    <w:multiLevelType w:val="hybridMultilevel"/>
    <w:tmpl w:val="EA08DD56"/>
    <w:lvl w:ilvl="0" w:tplc="BBC4BE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048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C20B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9F0A79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260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E88E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FB6D03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A704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06D3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3B236576"/>
    <w:multiLevelType w:val="hybridMultilevel"/>
    <w:tmpl w:val="5A06FA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43449"/>
    <w:multiLevelType w:val="hybridMultilevel"/>
    <w:tmpl w:val="27DC8608"/>
    <w:lvl w:ilvl="0" w:tplc="79A89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CD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62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E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23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8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4B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901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A4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7DF7F4A"/>
    <w:multiLevelType w:val="hybridMultilevel"/>
    <w:tmpl w:val="17020294"/>
    <w:lvl w:ilvl="0" w:tplc="6B147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A2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1E75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A6D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046C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7E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8AA8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2EE5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CE4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F06BB"/>
    <w:multiLevelType w:val="hybridMultilevel"/>
    <w:tmpl w:val="CA90745C"/>
    <w:lvl w:ilvl="0" w:tplc="4AE24F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41D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E3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697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0AD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A2A8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B8D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5024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10D4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3C27"/>
    <w:multiLevelType w:val="hybridMultilevel"/>
    <w:tmpl w:val="ADA06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E2D91"/>
    <w:multiLevelType w:val="hybridMultilevel"/>
    <w:tmpl w:val="79226B7A"/>
    <w:lvl w:ilvl="0" w:tplc="B492D1B2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47AAD048" w:tentative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DA5ED774" w:tentative="1">
      <w:start w:val="1"/>
      <w:numFmt w:val="bullet"/>
      <w:lvlText w:val="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4DC27B8" w:tentative="1">
      <w:start w:val="1"/>
      <w:numFmt w:val="bullet"/>
      <w:lvlText w:val="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24CCFCCC" w:tentative="1">
      <w:start w:val="1"/>
      <w:numFmt w:val="bullet"/>
      <w:lvlText w:val="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E2986698" w:tentative="1">
      <w:start w:val="1"/>
      <w:numFmt w:val="bullet"/>
      <w:lvlText w:val="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536CCAFC" w:tentative="1">
      <w:start w:val="1"/>
      <w:numFmt w:val="bullet"/>
      <w:lvlText w:val="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A7CEFADE" w:tentative="1">
      <w:start w:val="1"/>
      <w:numFmt w:val="bullet"/>
      <w:lvlText w:val="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9C2248A8" w:tentative="1">
      <w:start w:val="1"/>
      <w:numFmt w:val="bullet"/>
      <w:lvlText w:val="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3F50346"/>
    <w:multiLevelType w:val="hybridMultilevel"/>
    <w:tmpl w:val="7352B3DE"/>
    <w:lvl w:ilvl="0" w:tplc="E8BC2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6BB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842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A0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D07A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BEFE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CFA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D477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6E7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B614F"/>
    <w:multiLevelType w:val="hybridMultilevel"/>
    <w:tmpl w:val="D048ED8A"/>
    <w:lvl w:ilvl="0" w:tplc="7EF894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6D0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CC7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31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2FD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07A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027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8AE6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EC7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82970"/>
    <w:multiLevelType w:val="hybridMultilevel"/>
    <w:tmpl w:val="EE7E133E"/>
    <w:lvl w:ilvl="0" w:tplc="87449C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9CC8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C61D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CD836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51E8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9091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04C5C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D8F5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C833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751B4B6E"/>
    <w:multiLevelType w:val="hybridMultilevel"/>
    <w:tmpl w:val="E460EE02"/>
    <w:lvl w:ilvl="0" w:tplc="87346B9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420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EA7B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2E18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748A3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1AD6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F60A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5E27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6EA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7544705F"/>
    <w:multiLevelType w:val="hybridMultilevel"/>
    <w:tmpl w:val="7DB631F2"/>
    <w:lvl w:ilvl="0" w:tplc="677EE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62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07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0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B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CE3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A81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A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A3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5A05B83"/>
    <w:multiLevelType w:val="hybridMultilevel"/>
    <w:tmpl w:val="16DE9B60"/>
    <w:lvl w:ilvl="0" w:tplc="630E88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4A0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0CA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0E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6B9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E86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2D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8866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B863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E0847"/>
    <w:multiLevelType w:val="hybridMultilevel"/>
    <w:tmpl w:val="5FF6C9AC"/>
    <w:lvl w:ilvl="0" w:tplc="5694E7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F6B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23A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6E3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84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0C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E5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AB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41A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35582"/>
    <w:multiLevelType w:val="hybridMultilevel"/>
    <w:tmpl w:val="242650CC"/>
    <w:lvl w:ilvl="0" w:tplc="F4FE7E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808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923A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EA0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E6BD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22F4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6ED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08D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A3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7"/>
  </w:num>
  <w:num w:numId="5">
    <w:abstractNumId w:val="22"/>
  </w:num>
  <w:num w:numId="6">
    <w:abstractNumId w:val="13"/>
  </w:num>
  <w:num w:numId="7">
    <w:abstractNumId w:val="9"/>
  </w:num>
  <w:num w:numId="8">
    <w:abstractNumId w:val="15"/>
  </w:num>
  <w:num w:numId="9">
    <w:abstractNumId w:val="2"/>
  </w:num>
  <w:num w:numId="10">
    <w:abstractNumId w:val="12"/>
  </w:num>
  <w:num w:numId="11">
    <w:abstractNumId w:val="14"/>
  </w:num>
  <w:num w:numId="12">
    <w:abstractNumId w:val="3"/>
  </w:num>
  <w:num w:numId="13">
    <w:abstractNumId w:val="6"/>
  </w:num>
  <w:num w:numId="14">
    <w:abstractNumId w:val="17"/>
  </w:num>
  <w:num w:numId="15">
    <w:abstractNumId w:val="4"/>
  </w:num>
  <w:num w:numId="16">
    <w:abstractNumId w:val="18"/>
  </w:num>
  <w:num w:numId="17">
    <w:abstractNumId w:val="21"/>
  </w:num>
  <w:num w:numId="18">
    <w:abstractNumId w:val="8"/>
  </w:num>
  <w:num w:numId="19">
    <w:abstractNumId w:val="16"/>
  </w:num>
  <w:num w:numId="20">
    <w:abstractNumId w:val="19"/>
  </w:num>
  <w:num w:numId="21">
    <w:abstractNumId w:val="0"/>
  </w:num>
  <w:num w:numId="22">
    <w:abstractNumId w:val="1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88"/>
    <w:rsid w:val="00074303"/>
    <w:rsid w:val="001E645B"/>
    <w:rsid w:val="0021394B"/>
    <w:rsid w:val="00280767"/>
    <w:rsid w:val="002D0AD9"/>
    <w:rsid w:val="0039533F"/>
    <w:rsid w:val="00476EBF"/>
    <w:rsid w:val="00551829"/>
    <w:rsid w:val="005676B7"/>
    <w:rsid w:val="0069005D"/>
    <w:rsid w:val="00724F75"/>
    <w:rsid w:val="0082471E"/>
    <w:rsid w:val="008C1D0B"/>
    <w:rsid w:val="00953CF3"/>
    <w:rsid w:val="00A97EAB"/>
    <w:rsid w:val="00AF4488"/>
    <w:rsid w:val="00DF4BE1"/>
    <w:rsid w:val="00E549E1"/>
    <w:rsid w:val="00EA3FA5"/>
    <w:rsid w:val="00F03879"/>
    <w:rsid w:val="00F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F09D"/>
  <w15:chartTrackingRefBased/>
  <w15:docId w15:val="{5FC9CC35-742B-4E87-ADEA-F6A2F098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6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7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7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8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5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9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0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9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1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38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489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85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44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1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083B5-1D58-48DF-8F97-0F5DBE40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Мокеичев</dc:creator>
  <cp:keywords/>
  <dc:description/>
  <cp:lastModifiedBy>Илья Мокеичев</cp:lastModifiedBy>
  <cp:revision>7</cp:revision>
  <dcterms:created xsi:type="dcterms:W3CDTF">2019-11-04T19:07:00Z</dcterms:created>
  <dcterms:modified xsi:type="dcterms:W3CDTF">2020-10-07T16:36:00Z</dcterms:modified>
</cp:coreProperties>
</file>